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1E87006" w14:textId="77777777" w:rsidR="00220D1E" w:rsidRDefault="00D36CFA">
      <w:pPr>
        <w:pStyle w:val="Title"/>
        <w:keepNext w:val="0"/>
        <w:keepLines w:val="0"/>
        <w:spacing w:after="80"/>
        <w:jc w:val="center"/>
        <w:rPr>
          <w:rFonts w:ascii="Calibri" w:eastAsia="Calibri" w:hAnsi="Calibri" w:cs="Calibri"/>
          <w:b/>
          <w:color w:val="DE5625"/>
          <w:sz w:val="40"/>
          <w:szCs w:val="40"/>
        </w:rPr>
      </w:pPr>
      <w:bookmarkStart w:id="0" w:name="_652mobkjxpag" w:colFirst="0" w:colLast="0"/>
      <w:bookmarkEnd w:id="0"/>
      <w:r>
        <w:rPr>
          <w:rFonts w:ascii="Calibri" w:eastAsia="Calibri" w:hAnsi="Calibri" w:cs="Calibri"/>
          <w:b/>
          <w:color w:val="DE5625"/>
          <w:sz w:val="40"/>
          <w:szCs w:val="40"/>
        </w:rPr>
        <w:t>Tools to Guide Meaningful Review with Teams, Students, and Families</w:t>
      </w:r>
    </w:p>
    <w:p w14:paraId="7D1E82BF" w14:textId="77777777" w:rsidR="00220D1E" w:rsidRDefault="00D36CFA">
      <w:pPr>
        <w:spacing w:before="240" w:after="240"/>
        <w:rPr>
          <w:rFonts w:ascii="Calibri" w:eastAsia="Calibri" w:hAnsi="Calibri" w:cs="Calibri"/>
        </w:rPr>
      </w:pPr>
      <w:r>
        <w:rPr>
          <w:rFonts w:ascii="Calibri" w:eastAsia="Calibri" w:hAnsi="Calibri" w:cs="Calibri"/>
          <w:sz w:val="24"/>
          <w:szCs w:val="24"/>
        </w:rPr>
        <w:t xml:space="preserve">Ongoing reflection is key to sustaining effective PED policy implementation. Regular input from staff, students, and families helps identify successes, challenges, and growth opportunities. These mid- and end-of-year tools offer simple protocols and surveys to engage your school community in honest dialogue. If restorative practices are not yet in place, this section includes resources to help you begin. Using </w:t>
      </w:r>
      <w:proofErr w:type="gramStart"/>
      <w:r>
        <w:rPr>
          <w:rFonts w:ascii="Calibri" w:eastAsia="Calibri" w:hAnsi="Calibri" w:cs="Calibri"/>
          <w:sz w:val="24"/>
          <w:szCs w:val="24"/>
        </w:rPr>
        <w:t>these supports</w:t>
      </w:r>
      <w:proofErr w:type="gramEnd"/>
      <w:r>
        <w:rPr>
          <w:rFonts w:ascii="Calibri" w:eastAsia="Calibri" w:hAnsi="Calibri" w:cs="Calibri"/>
          <w:sz w:val="24"/>
          <w:szCs w:val="24"/>
        </w:rPr>
        <w:t xml:space="preserve"> ensures the policy stays responsive, inclusive, and well-supported.</w:t>
      </w:r>
    </w:p>
    <w:tbl>
      <w:tblPr>
        <w:tblStyle w:val="a"/>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220D1E" w14:paraId="6B04D21F" w14:textId="77777777" w:rsidTr="00D36CFA">
        <w:tc>
          <w:tcPr>
            <w:tcW w:w="10800" w:type="dxa"/>
            <w:shd w:val="clear" w:color="auto" w:fill="FCE5CD"/>
            <w:tcMar>
              <w:top w:w="100" w:type="dxa"/>
              <w:left w:w="100" w:type="dxa"/>
              <w:bottom w:w="100" w:type="dxa"/>
              <w:right w:w="100" w:type="dxa"/>
            </w:tcMar>
          </w:tcPr>
          <w:p w14:paraId="168AE13C" w14:textId="77777777" w:rsidR="00220D1E" w:rsidRDefault="00D36CFA">
            <w:pPr>
              <w:widowControl w:val="0"/>
              <w:pBdr>
                <w:top w:val="nil"/>
                <w:left w:val="nil"/>
                <w:bottom w:val="nil"/>
                <w:right w:val="nil"/>
                <w:between w:val="nil"/>
              </w:pBdr>
              <w:spacing w:line="240" w:lineRule="auto"/>
              <w:jc w:val="center"/>
              <w:rPr>
                <w:rFonts w:ascii="Calibri" w:eastAsia="Calibri" w:hAnsi="Calibri" w:cs="Calibri"/>
                <w:b/>
                <w:sz w:val="26"/>
                <w:szCs w:val="26"/>
              </w:rPr>
            </w:pPr>
            <w:r>
              <w:rPr>
                <w:rFonts w:ascii="Calibri" w:eastAsia="Calibri" w:hAnsi="Calibri" w:cs="Calibri"/>
                <w:b/>
                <w:sz w:val="26"/>
                <w:szCs w:val="26"/>
              </w:rPr>
              <w:t>Restorative Justice Resources</w:t>
            </w:r>
          </w:p>
          <w:p w14:paraId="68EF7A69" w14:textId="77777777" w:rsidR="00220D1E" w:rsidRDefault="00D36CFA">
            <w:pPr>
              <w:spacing w:before="240" w:after="240"/>
              <w:rPr>
                <w:rFonts w:ascii="Calibri" w:eastAsia="Calibri" w:hAnsi="Calibri" w:cs="Calibri"/>
              </w:rPr>
            </w:pPr>
            <w:r>
              <w:rPr>
                <w:rFonts w:ascii="Calibri" w:eastAsia="Calibri" w:hAnsi="Calibri" w:cs="Calibri"/>
                <w:b/>
                <w:sz w:val="24"/>
                <w:szCs w:val="24"/>
              </w:rPr>
              <w:t>Resource:</w:t>
            </w:r>
            <w:r>
              <w:rPr>
                <w:rFonts w:ascii="Calibri" w:eastAsia="Calibri" w:hAnsi="Calibri" w:cs="Calibri"/>
                <w:sz w:val="24"/>
                <w:szCs w:val="24"/>
              </w:rPr>
              <w:t xml:space="preserve"> </w:t>
            </w:r>
            <w:hyperlink r:id="rId7">
              <w:r>
                <w:rPr>
                  <w:rFonts w:ascii="Calibri" w:eastAsia="Calibri" w:hAnsi="Calibri" w:cs="Calibri"/>
                  <w:color w:val="1155CC"/>
                  <w:sz w:val="24"/>
                  <w:szCs w:val="24"/>
                  <w:u w:val="single"/>
                </w:rPr>
                <w:t>Restorative Justice for Educators Resources, Networks, Organizations, Training, and Events</w:t>
              </w:r>
            </w:hyperlink>
          </w:p>
          <w:p w14:paraId="4637F027" w14:textId="77777777" w:rsidR="00220D1E" w:rsidRDefault="00D36CFA">
            <w:pPr>
              <w:spacing w:before="240"/>
              <w:rPr>
                <w:rFonts w:ascii="Calibri" w:eastAsia="Calibri" w:hAnsi="Calibri" w:cs="Calibri"/>
              </w:rPr>
            </w:pPr>
            <w:r>
              <w:rPr>
                <w:rFonts w:ascii="Calibri" w:eastAsia="Calibri" w:hAnsi="Calibri" w:cs="Calibri"/>
                <w:sz w:val="24"/>
                <w:szCs w:val="24"/>
              </w:rPr>
              <w:t>Training and technical assistance are provided by ODE for Education Service Districts, Districts, Schools, and Teams. Professional learning and team coaching are available for implementing, refining, and sustaining restorative approaches in schools and communities. In professional learning sessions, participants will engage in an interactive, discussion-based circle where they will have the opportunity to engage in the application of leading with a Restorative Mindset, Restorative Practices strategies, plan</w:t>
            </w:r>
            <w:r>
              <w:rPr>
                <w:rFonts w:ascii="Calibri" w:eastAsia="Calibri" w:hAnsi="Calibri" w:cs="Calibri"/>
                <w:sz w:val="24"/>
                <w:szCs w:val="24"/>
              </w:rPr>
              <w:t>ning for classroom/role-based implementation, and reflect on practitioner style and approach to Restorative work.</w:t>
            </w:r>
          </w:p>
        </w:tc>
      </w:tr>
    </w:tbl>
    <w:p w14:paraId="32FDD3D1" w14:textId="77777777" w:rsidR="00220D1E" w:rsidRDefault="00D36CFA">
      <w:pPr>
        <w:pStyle w:val="Heading1"/>
        <w:keepNext w:val="0"/>
        <w:keepLines w:val="0"/>
        <w:spacing w:before="240" w:after="40"/>
        <w:rPr>
          <w:rFonts w:ascii="Calibri" w:eastAsia="Calibri" w:hAnsi="Calibri" w:cs="Calibri"/>
          <w:b/>
          <w:color w:val="434343"/>
          <w:sz w:val="36"/>
          <w:szCs w:val="36"/>
        </w:rPr>
      </w:pPr>
      <w:bookmarkStart w:id="1" w:name="_5e49705q1m8m" w:colFirst="0" w:colLast="0"/>
      <w:bookmarkEnd w:id="1"/>
      <w:r>
        <w:rPr>
          <w:rFonts w:ascii="Calibri" w:eastAsia="Calibri" w:hAnsi="Calibri" w:cs="Calibri"/>
          <w:b/>
          <w:color w:val="434343"/>
          <w:sz w:val="36"/>
          <w:szCs w:val="36"/>
        </w:rPr>
        <w:t>Mid-Year Staff Reflection Protocol (45 minutes)</w:t>
      </w:r>
    </w:p>
    <w:p w14:paraId="4EB3C9C6" w14:textId="77777777" w:rsidR="00220D1E" w:rsidRDefault="00D36CFA">
      <w:pPr>
        <w:spacing w:before="240" w:after="240"/>
        <w:rPr>
          <w:rFonts w:ascii="Calibri" w:eastAsia="Calibri" w:hAnsi="Calibri" w:cs="Calibri"/>
          <w:sz w:val="24"/>
          <w:szCs w:val="24"/>
        </w:rPr>
      </w:pPr>
      <w:r w:rsidRPr="00D36CFA">
        <w:rPr>
          <w:rFonts w:ascii="Calibri" w:eastAsia="Calibri" w:hAnsi="Calibri" w:cs="Calibri"/>
          <w:b/>
          <w:color w:val="CE4500"/>
          <w:sz w:val="24"/>
          <w:szCs w:val="24"/>
        </w:rPr>
        <w:t>Goal:</w:t>
      </w:r>
      <w:r w:rsidRPr="00D36CFA">
        <w:rPr>
          <w:rFonts w:ascii="Calibri" w:eastAsia="Calibri" w:hAnsi="Calibri" w:cs="Calibri"/>
          <w:color w:val="CE4500"/>
          <w:sz w:val="26"/>
          <w:szCs w:val="26"/>
        </w:rPr>
        <w:t xml:space="preserve"> </w:t>
      </w:r>
      <w:r>
        <w:rPr>
          <w:rFonts w:ascii="Calibri" w:eastAsia="Calibri" w:hAnsi="Calibri" w:cs="Calibri"/>
          <w:sz w:val="24"/>
          <w:szCs w:val="24"/>
        </w:rPr>
        <w:t>Reflect on implementation strengths and challenges to inform spring adjustments.</w:t>
      </w:r>
    </w:p>
    <w:p w14:paraId="62508A64" w14:textId="77777777" w:rsidR="00220D1E" w:rsidRDefault="00D36CFA">
      <w:pPr>
        <w:spacing w:before="240" w:after="240"/>
        <w:rPr>
          <w:rFonts w:ascii="Calibri" w:eastAsia="Calibri" w:hAnsi="Calibri" w:cs="Calibri"/>
          <w:sz w:val="24"/>
          <w:szCs w:val="24"/>
        </w:rPr>
      </w:pPr>
      <w:r w:rsidRPr="00D36CFA">
        <w:rPr>
          <w:rFonts w:ascii="Calibri" w:eastAsia="Calibri" w:hAnsi="Calibri" w:cs="Calibri"/>
          <w:b/>
          <w:color w:val="CE4500"/>
          <w:sz w:val="26"/>
          <w:szCs w:val="26"/>
        </w:rPr>
        <w:t>Opening Circle Prompt:</w:t>
      </w:r>
      <w:r>
        <w:rPr>
          <w:rFonts w:ascii="Calibri" w:eastAsia="Calibri" w:hAnsi="Calibri" w:cs="Calibri"/>
          <w:b/>
          <w:sz w:val="24"/>
          <w:szCs w:val="24"/>
        </w:rPr>
        <w:br/>
      </w:r>
      <w:r>
        <w:rPr>
          <w:rFonts w:ascii="Calibri" w:eastAsia="Calibri" w:hAnsi="Calibri" w:cs="Calibri"/>
          <w:sz w:val="24"/>
          <w:szCs w:val="24"/>
        </w:rPr>
        <w:t xml:space="preserve"> “Describe a moment when implementing the PED policy felt aligned with our school’s values and mission.”</w:t>
      </w:r>
    </w:p>
    <w:p w14:paraId="46DA19E3" w14:textId="77777777" w:rsidR="00220D1E" w:rsidRDefault="00D36CFA">
      <w:pPr>
        <w:spacing w:before="240" w:after="240"/>
        <w:rPr>
          <w:rFonts w:ascii="Calibri" w:eastAsia="Calibri" w:hAnsi="Calibri" w:cs="Calibri"/>
          <w:sz w:val="24"/>
          <w:szCs w:val="24"/>
        </w:rPr>
      </w:pPr>
      <w:r w:rsidRPr="00D36CFA">
        <w:rPr>
          <w:rFonts w:ascii="Calibri" w:eastAsia="Calibri" w:hAnsi="Calibri" w:cs="Calibri"/>
          <w:b/>
          <w:color w:val="CE4500"/>
          <w:sz w:val="26"/>
          <w:szCs w:val="26"/>
        </w:rPr>
        <w:t>Silent Reflection (10 minutes):</w:t>
      </w:r>
      <w:r>
        <w:rPr>
          <w:rFonts w:ascii="Calibri" w:eastAsia="Calibri" w:hAnsi="Calibri" w:cs="Calibri"/>
          <w:b/>
          <w:sz w:val="24"/>
          <w:szCs w:val="24"/>
        </w:rPr>
        <w:br/>
      </w:r>
      <w:r>
        <w:rPr>
          <w:rFonts w:ascii="Calibri" w:eastAsia="Calibri" w:hAnsi="Calibri" w:cs="Calibri"/>
          <w:sz w:val="24"/>
          <w:szCs w:val="24"/>
        </w:rPr>
        <w:t xml:space="preserve"> Each staff member considers and records responses to:</w:t>
      </w:r>
    </w:p>
    <w:p w14:paraId="381FE119" w14:textId="77777777" w:rsidR="00220D1E" w:rsidRDefault="00D36CFA">
      <w:pPr>
        <w:numPr>
          <w:ilvl w:val="0"/>
          <w:numId w:val="2"/>
        </w:numPr>
        <w:spacing w:before="240"/>
        <w:rPr>
          <w:rFonts w:ascii="Calibri" w:eastAsia="Calibri" w:hAnsi="Calibri" w:cs="Calibri"/>
          <w:sz w:val="24"/>
          <w:szCs w:val="24"/>
        </w:rPr>
      </w:pPr>
      <w:r>
        <w:rPr>
          <w:rFonts w:ascii="Calibri" w:eastAsia="Calibri" w:hAnsi="Calibri" w:cs="Calibri"/>
          <w:sz w:val="24"/>
          <w:szCs w:val="24"/>
        </w:rPr>
        <w:t>What’s working well?</w:t>
      </w:r>
    </w:p>
    <w:p w14:paraId="3A0B486F" w14:textId="77777777" w:rsidR="00220D1E" w:rsidRDefault="00D36CFA">
      <w:pPr>
        <w:numPr>
          <w:ilvl w:val="0"/>
          <w:numId w:val="2"/>
        </w:numPr>
        <w:rPr>
          <w:rFonts w:ascii="Calibri" w:eastAsia="Calibri" w:hAnsi="Calibri" w:cs="Calibri"/>
          <w:sz w:val="24"/>
          <w:szCs w:val="24"/>
        </w:rPr>
      </w:pPr>
      <w:r>
        <w:rPr>
          <w:rFonts w:ascii="Calibri" w:eastAsia="Calibri" w:hAnsi="Calibri" w:cs="Calibri"/>
          <w:sz w:val="24"/>
          <w:szCs w:val="24"/>
        </w:rPr>
        <w:t>What feels misaligned with student needs?</w:t>
      </w:r>
    </w:p>
    <w:p w14:paraId="5DE6A7AF" w14:textId="77777777" w:rsidR="00220D1E" w:rsidRDefault="00D36CFA">
      <w:pPr>
        <w:numPr>
          <w:ilvl w:val="0"/>
          <w:numId w:val="2"/>
        </w:numPr>
        <w:spacing w:after="240"/>
        <w:rPr>
          <w:rFonts w:ascii="Calibri" w:eastAsia="Calibri" w:hAnsi="Calibri" w:cs="Calibri"/>
          <w:sz w:val="24"/>
          <w:szCs w:val="24"/>
        </w:rPr>
      </w:pPr>
      <w:r>
        <w:rPr>
          <w:rFonts w:ascii="Calibri" w:eastAsia="Calibri" w:hAnsi="Calibri" w:cs="Calibri"/>
          <w:sz w:val="24"/>
          <w:szCs w:val="24"/>
        </w:rPr>
        <w:t>Where do I need more support or resources?</w:t>
      </w:r>
    </w:p>
    <w:p w14:paraId="74BBCAD9" w14:textId="77777777" w:rsidR="00220D1E" w:rsidRDefault="00D36CFA">
      <w:pPr>
        <w:spacing w:before="240" w:after="240"/>
        <w:rPr>
          <w:rFonts w:ascii="Calibri" w:eastAsia="Calibri" w:hAnsi="Calibri" w:cs="Calibri"/>
          <w:sz w:val="24"/>
          <w:szCs w:val="24"/>
        </w:rPr>
      </w:pPr>
      <w:r w:rsidRPr="00D36CFA">
        <w:rPr>
          <w:rFonts w:ascii="Calibri" w:eastAsia="Calibri" w:hAnsi="Calibri" w:cs="Calibri"/>
          <w:b/>
          <w:color w:val="CE4500"/>
          <w:sz w:val="26"/>
          <w:szCs w:val="26"/>
        </w:rPr>
        <w:t>Pair Share &amp; Whole Group Discussion:</w:t>
      </w:r>
      <w:r>
        <w:rPr>
          <w:rFonts w:ascii="Calibri" w:eastAsia="Calibri" w:hAnsi="Calibri" w:cs="Calibri"/>
          <w:b/>
          <w:sz w:val="24"/>
          <w:szCs w:val="24"/>
        </w:rPr>
        <w:br/>
      </w:r>
      <w:r>
        <w:rPr>
          <w:rFonts w:ascii="Calibri" w:eastAsia="Calibri" w:hAnsi="Calibri" w:cs="Calibri"/>
          <w:sz w:val="24"/>
          <w:szCs w:val="24"/>
        </w:rPr>
        <w:t xml:space="preserve"> Staff share reflections in pairs, then join a full group discussion to identify common themes.</w:t>
      </w:r>
    </w:p>
    <w:p w14:paraId="6361E4B6" w14:textId="77777777" w:rsidR="00220D1E" w:rsidRDefault="00D36CFA">
      <w:pPr>
        <w:spacing w:before="240" w:after="240"/>
        <w:rPr>
          <w:rFonts w:ascii="Calibri" w:eastAsia="Calibri" w:hAnsi="Calibri" w:cs="Calibri"/>
          <w:sz w:val="24"/>
          <w:szCs w:val="24"/>
        </w:rPr>
      </w:pPr>
      <w:r w:rsidRPr="00D36CFA">
        <w:rPr>
          <w:rFonts w:ascii="Calibri" w:eastAsia="Calibri" w:hAnsi="Calibri" w:cs="Calibri"/>
          <w:b/>
          <w:color w:val="CE4500"/>
          <w:sz w:val="26"/>
          <w:szCs w:val="26"/>
        </w:rPr>
        <w:t>Action Steps:</w:t>
      </w:r>
      <w:r>
        <w:rPr>
          <w:rFonts w:ascii="Calibri" w:eastAsia="Calibri" w:hAnsi="Calibri" w:cs="Calibri"/>
          <w:b/>
          <w:sz w:val="24"/>
          <w:szCs w:val="24"/>
        </w:rPr>
        <w:br/>
      </w:r>
      <w:r>
        <w:rPr>
          <w:rFonts w:ascii="Calibri" w:eastAsia="Calibri" w:hAnsi="Calibri" w:cs="Calibri"/>
          <w:sz w:val="24"/>
          <w:szCs w:val="24"/>
        </w:rPr>
        <w:t xml:space="preserve"> As a team, agree on 2–3 site-wide changes or pilot strategies to implement in the spring semester.</w:t>
      </w:r>
    </w:p>
    <w:p w14:paraId="3D8FF9F3" w14:textId="77777777" w:rsidR="00220D1E" w:rsidRDefault="00220D1E">
      <w:pPr>
        <w:pStyle w:val="Heading1"/>
        <w:keepNext w:val="0"/>
        <w:keepLines w:val="0"/>
        <w:spacing w:before="240" w:after="40"/>
        <w:rPr>
          <w:rFonts w:ascii="Calibri" w:eastAsia="Calibri" w:hAnsi="Calibri" w:cs="Calibri"/>
          <w:b/>
          <w:color w:val="434343"/>
          <w:sz w:val="36"/>
          <w:szCs w:val="36"/>
        </w:rPr>
      </w:pPr>
      <w:bookmarkStart w:id="2" w:name="_tdffv85lf34o" w:colFirst="0" w:colLast="0"/>
      <w:bookmarkEnd w:id="2"/>
    </w:p>
    <w:p w14:paraId="5774C554" w14:textId="77777777" w:rsidR="00220D1E" w:rsidRDefault="00D36CFA">
      <w:pPr>
        <w:pStyle w:val="Heading1"/>
        <w:keepNext w:val="0"/>
        <w:keepLines w:val="0"/>
        <w:spacing w:before="240" w:after="40"/>
        <w:rPr>
          <w:rFonts w:ascii="Calibri" w:eastAsia="Calibri" w:hAnsi="Calibri" w:cs="Calibri"/>
          <w:b/>
          <w:color w:val="434343"/>
          <w:sz w:val="36"/>
          <w:szCs w:val="36"/>
        </w:rPr>
      </w:pPr>
      <w:bookmarkStart w:id="3" w:name="_h7ejk2wbzmha" w:colFirst="0" w:colLast="0"/>
      <w:bookmarkEnd w:id="3"/>
      <w:r>
        <w:rPr>
          <w:rFonts w:ascii="Calibri" w:eastAsia="Calibri" w:hAnsi="Calibri" w:cs="Calibri"/>
          <w:b/>
          <w:color w:val="434343"/>
          <w:sz w:val="36"/>
          <w:szCs w:val="36"/>
        </w:rPr>
        <w:lastRenderedPageBreak/>
        <w:t>End-of-Year Student Feedback Survey (Grades 6–12)</w:t>
      </w:r>
    </w:p>
    <w:p w14:paraId="35C3107E" w14:textId="77777777" w:rsidR="00220D1E" w:rsidRDefault="00D36CFA">
      <w:pPr>
        <w:spacing w:before="240" w:after="240"/>
        <w:rPr>
          <w:rFonts w:ascii="Calibri" w:eastAsia="Calibri" w:hAnsi="Calibri" w:cs="Calibri"/>
          <w:sz w:val="24"/>
          <w:szCs w:val="24"/>
        </w:rPr>
      </w:pPr>
      <w:r>
        <w:rPr>
          <w:rFonts w:ascii="Calibri" w:eastAsia="Calibri" w:hAnsi="Calibri" w:cs="Calibri"/>
          <w:sz w:val="24"/>
          <w:szCs w:val="24"/>
        </w:rPr>
        <w:t>Gather student voice to understand policy impact and areas for improvement.</w:t>
      </w:r>
    </w:p>
    <w:p w14:paraId="175C779C" w14:textId="77777777" w:rsidR="00220D1E" w:rsidRDefault="00D36CFA">
      <w:pPr>
        <w:numPr>
          <w:ilvl w:val="0"/>
          <w:numId w:val="3"/>
        </w:numPr>
        <w:spacing w:before="240"/>
        <w:rPr>
          <w:rFonts w:ascii="Calibri" w:eastAsia="Calibri" w:hAnsi="Calibri" w:cs="Calibri"/>
          <w:sz w:val="24"/>
          <w:szCs w:val="24"/>
        </w:rPr>
      </w:pPr>
      <w:r>
        <w:rPr>
          <w:rFonts w:ascii="Calibri" w:eastAsia="Calibri" w:hAnsi="Calibri" w:cs="Calibri"/>
          <w:sz w:val="24"/>
          <w:szCs w:val="24"/>
        </w:rPr>
        <w:t>Do you understand the school’s PED policy?</w:t>
      </w:r>
      <w:r>
        <w:rPr>
          <w:rFonts w:ascii="Calibri" w:eastAsia="Calibri" w:hAnsi="Calibri" w:cs="Calibri"/>
          <w:sz w:val="24"/>
          <w:szCs w:val="24"/>
        </w:rPr>
        <w:br/>
        <w:t xml:space="preserve"> □ Yes □ Sort of □ No</w:t>
      </w:r>
    </w:p>
    <w:p w14:paraId="51655A3C" w14:textId="77777777" w:rsidR="00220D1E" w:rsidRDefault="00D36CFA">
      <w:pPr>
        <w:numPr>
          <w:ilvl w:val="0"/>
          <w:numId w:val="3"/>
        </w:numPr>
        <w:rPr>
          <w:rFonts w:ascii="Calibri" w:eastAsia="Calibri" w:hAnsi="Calibri" w:cs="Calibri"/>
          <w:sz w:val="24"/>
          <w:szCs w:val="24"/>
        </w:rPr>
      </w:pPr>
      <w:r>
        <w:rPr>
          <w:rFonts w:ascii="Calibri" w:eastAsia="Calibri" w:hAnsi="Calibri" w:cs="Calibri"/>
          <w:sz w:val="24"/>
          <w:szCs w:val="24"/>
        </w:rPr>
        <w:t xml:space="preserve">Has the policy helped you focus better </w:t>
      </w:r>
      <w:proofErr w:type="gramStart"/>
      <w:r>
        <w:rPr>
          <w:rFonts w:ascii="Calibri" w:eastAsia="Calibri" w:hAnsi="Calibri" w:cs="Calibri"/>
          <w:sz w:val="24"/>
          <w:szCs w:val="24"/>
        </w:rPr>
        <w:t>in</w:t>
      </w:r>
      <w:proofErr w:type="gramEnd"/>
      <w:r>
        <w:rPr>
          <w:rFonts w:ascii="Calibri" w:eastAsia="Calibri" w:hAnsi="Calibri" w:cs="Calibri"/>
          <w:sz w:val="24"/>
          <w:szCs w:val="24"/>
        </w:rPr>
        <w:t xml:space="preserve"> class?</w:t>
      </w:r>
      <w:r>
        <w:rPr>
          <w:rFonts w:ascii="Calibri" w:eastAsia="Calibri" w:hAnsi="Calibri" w:cs="Calibri"/>
          <w:sz w:val="24"/>
          <w:szCs w:val="24"/>
        </w:rPr>
        <w:br/>
        <w:t xml:space="preserve"> □ Yes □ Sometimes □ No</w:t>
      </w:r>
    </w:p>
    <w:p w14:paraId="3843A356" w14:textId="77777777" w:rsidR="00220D1E" w:rsidRDefault="00D36CFA">
      <w:pPr>
        <w:numPr>
          <w:ilvl w:val="0"/>
          <w:numId w:val="3"/>
        </w:numPr>
        <w:rPr>
          <w:rFonts w:ascii="Calibri" w:eastAsia="Calibri" w:hAnsi="Calibri" w:cs="Calibri"/>
          <w:sz w:val="24"/>
          <w:szCs w:val="24"/>
        </w:rPr>
      </w:pPr>
      <w:r>
        <w:rPr>
          <w:rFonts w:ascii="Calibri" w:eastAsia="Calibri" w:hAnsi="Calibri" w:cs="Calibri"/>
          <w:sz w:val="24"/>
          <w:szCs w:val="24"/>
        </w:rPr>
        <w:t>What would make the policy feel more fair or supportive to you?</w:t>
      </w:r>
      <w:r>
        <w:rPr>
          <w:rFonts w:ascii="Calibri" w:eastAsia="Calibri" w:hAnsi="Calibri" w:cs="Calibri"/>
          <w:sz w:val="24"/>
          <w:szCs w:val="24"/>
        </w:rPr>
        <w:br/>
        <w:t xml:space="preserve"> </w:t>
      </w:r>
      <w:r>
        <w:rPr>
          <w:rFonts w:ascii="Calibri" w:eastAsia="Calibri" w:hAnsi="Calibri" w:cs="Calibri"/>
          <w:i/>
          <w:sz w:val="24"/>
          <w:szCs w:val="24"/>
        </w:rPr>
        <w:t>(Open response)</w:t>
      </w:r>
    </w:p>
    <w:p w14:paraId="15DDF788" w14:textId="77777777" w:rsidR="00220D1E" w:rsidRDefault="00D36CFA">
      <w:pPr>
        <w:numPr>
          <w:ilvl w:val="0"/>
          <w:numId w:val="3"/>
        </w:numPr>
        <w:rPr>
          <w:rFonts w:ascii="Calibri" w:eastAsia="Calibri" w:hAnsi="Calibri" w:cs="Calibri"/>
          <w:sz w:val="24"/>
          <w:szCs w:val="24"/>
        </w:rPr>
      </w:pPr>
      <w:r>
        <w:rPr>
          <w:rFonts w:ascii="Calibri" w:eastAsia="Calibri" w:hAnsi="Calibri" w:cs="Calibri"/>
          <w:sz w:val="24"/>
          <w:szCs w:val="24"/>
        </w:rPr>
        <w:t>Did adults at your school listen to student input about the policy this year?</w:t>
      </w:r>
      <w:r>
        <w:rPr>
          <w:rFonts w:ascii="Calibri" w:eastAsia="Calibri" w:hAnsi="Calibri" w:cs="Calibri"/>
          <w:sz w:val="24"/>
          <w:szCs w:val="24"/>
        </w:rPr>
        <w:br/>
        <w:t xml:space="preserve"> □ Yes □ No</w:t>
      </w:r>
    </w:p>
    <w:p w14:paraId="7F6DD559" w14:textId="77777777" w:rsidR="00220D1E" w:rsidRDefault="00D36CFA">
      <w:pPr>
        <w:numPr>
          <w:ilvl w:val="0"/>
          <w:numId w:val="3"/>
        </w:numPr>
        <w:spacing w:after="240"/>
        <w:rPr>
          <w:rFonts w:ascii="Calibri" w:eastAsia="Calibri" w:hAnsi="Calibri" w:cs="Calibri"/>
          <w:sz w:val="24"/>
          <w:szCs w:val="24"/>
        </w:rPr>
      </w:pPr>
      <w:r>
        <w:rPr>
          <w:rFonts w:ascii="Calibri" w:eastAsia="Calibri" w:hAnsi="Calibri" w:cs="Calibri"/>
          <w:sz w:val="24"/>
          <w:szCs w:val="24"/>
        </w:rPr>
        <w:t>If you could change one thing about the policy or how it is enforced, what would it be?</w:t>
      </w:r>
      <w:r>
        <w:rPr>
          <w:rFonts w:ascii="Calibri" w:eastAsia="Calibri" w:hAnsi="Calibri" w:cs="Calibri"/>
          <w:sz w:val="24"/>
          <w:szCs w:val="24"/>
        </w:rPr>
        <w:br/>
        <w:t xml:space="preserve"> </w:t>
      </w:r>
      <w:r>
        <w:rPr>
          <w:rFonts w:ascii="Calibri" w:eastAsia="Calibri" w:hAnsi="Calibri" w:cs="Calibri"/>
          <w:i/>
          <w:sz w:val="24"/>
          <w:szCs w:val="24"/>
        </w:rPr>
        <w:t>(Open response)</w:t>
      </w:r>
    </w:p>
    <w:p w14:paraId="339EB955" w14:textId="77777777" w:rsidR="00220D1E" w:rsidRDefault="00D36CFA">
      <w:pPr>
        <w:pStyle w:val="Heading1"/>
        <w:keepNext w:val="0"/>
        <w:keepLines w:val="0"/>
        <w:spacing w:before="240" w:after="40"/>
        <w:rPr>
          <w:rFonts w:ascii="Calibri" w:eastAsia="Calibri" w:hAnsi="Calibri" w:cs="Calibri"/>
          <w:b/>
          <w:color w:val="434343"/>
          <w:sz w:val="36"/>
          <w:szCs w:val="36"/>
        </w:rPr>
      </w:pPr>
      <w:bookmarkStart w:id="4" w:name="_bb0wrbfgjwnh" w:colFirst="0" w:colLast="0"/>
      <w:bookmarkEnd w:id="4"/>
      <w:r>
        <w:rPr>
          <w:rFonts w:ascii="Calibri" w:eastAsia="Calibri" w:hAnsi="Calibri" w:cs="Calibri"/>
          <w:b/>
          <w:color w:val="434343"/>
          <w:sz w:val="36"/>
          <w:szCs w:val="36"/>
        </w:rPr>
        <w:t>End-of-Year Leadership Reflection Template</w:t>
      </w:r>
    </w:p>
    <w:p w14:paraId="6B38D169" w14:textId="77777777" w:rsidR="00220D1E" w:rsidRDefault="00D36CFA">
      <w:pPr>
        <w:spacing w:before="240" w:after="240"/>
        <w:rPr>
          <w:rFonts w:ascii="Calibri" w:eastAsia="Calibri" w:hAnsi="Calibri" w:cs="Calibri"/>
          <w:sz w:val="24"/>
          <w:szCs w:val="24"/>
        </w:rPr>
      </w:pPr>
      <w:r>
        <w:rPr>
          <w:rFonts w:ascii="Calibri" w:eastAsia="Calibri" w:hAnsi="Calibri" w:cs="Calibri"/>
          <w:sz w:val="24"/>
          <w:szCs w:val="24"/>
        </w:rPr>
        <w:t>Use this to guide leadership team discussions and decision-making.</w:t>
      </w:r>
    </w:p>
    <w:tbl>
      <w:tblPr>
        <w:tblStyle w:val="a0"/>
        <w:tblW w:w="10875" w:type="dxa"/>
        <w:tblInd w:w="0" w:type="dxa"/>
        <w:tblBorders>
          <w:top w:val="nil"/>
          <w:left w:val="nil"/>
          <w:bottom w:val="nil"/>
          <w:right w:val="nil"/>
          <w:insideH w:val="nil"/>
          <w:insideV w:val="nil"/>
        </w:tblBorders>
        <w:tblLayout w:type="fixed"/>
        <w:tblLook w:val="0620" w:firstRow="1" w:lastRow="0" w:firstColumn="0" w:lastColumn="0" w:noHBand="1" w:noVBand="1"/>
      </w:tblPr>
      <w:tblGrid>
        <w:gridCol w:w="2655"/>
        <w:gridCol w:w="8220"/>
      </w:tblGrid>
      <w:tr w:rsidR="00220D1E" w14:paraId="50C6856B" w14:textId="77777777" w:rsidTr="00D36CFA">
        <w:trPr>
          <w:trHeight w:val="515"/>
          <w:tblHeader/>
        </w:trPr>
        <w:tc>
          <w:tcPr>
            <w:tcW w:w="2655"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7DC699AF" w14:textId="77777777" w:rsidR="00220D1E" w:rsidRPr="00D36CFA" w:rsidRDefault="00D36CFA">
            <w:pPr>
              <w:jc w:val="center"/>
              <w:rPr>
                <w:rFonts w:ascii="Calibri" w:eastAsia="Calibri" w:hAnsi="Calibri" w:cs="Calibri"/>
                <w:color w:val="020202"/>
                <w:sz w:val="24"/>
                <w:szCs w:val="24"/>
              </w:rPr>
            </w:pPr>
            <w:r w:rsidRPr="00D36CFA">
              <w:rPr>
                <w:rFonts w:ascii="Calibri" w:eastAsia="Calibri" w:hAnsi="Calibri" w:cs="Calibri"/>
                <w:b/>
                <w:color w:val="020202"/>
                <w:sz w:val="24"/>
                <w:szCs w:val="24"/>
              </w:rPr>
              <w:t>Domain</w:t>
            </w:r>
          </w:p>
        </w:tc>
        <w:tc>
          <w:tcPr>
            <w:tcW w:w="8220" w:type="dxa"/>
            <w:tcBorders>
              <w:top w:val="single" w:sz="4" w:space="0" w:color="000000"/>
              <w:left w:val="single" w:sz="4" w:space="0" w:color="000000"/>
              <w:bottom w:val="single" w:sz="4" w:space="0" w:color="000000"/>
              <w:right w:val="single" w:sz="4" w:space="0" w:color="000000"/>
            </w:tcBorders>
            <w:shd w:val="clear" w:color="auto" w:fill="DE5625"/>
            <w:tcMar>
              <w:top w:w="100" w:type="dxa"/>
              <w:left w:w="100" w:type="dxa"/>
              <w:bottom w:w="100" w:type="dxa"/>
              <w:right w:w="100" w:type="dxa"/>
            </w:tcMar>
          </w:tcPr>
          <w:p w14:paraId="4702C82F" w14:textId="77777777" w:rsidR="00220D1E" w:rsidRPr="00D36CFA" w:rsidRDefault="00D36CFA">
            <w:pPr>
              <w:jc w:val="center"/>
              <w:rPr>
                <w:rFonts w:ascii="Calibri" w:eastAsia="Calibri" w:hAnsi="Calibri" w:cs="Calibri"/>
                <w:color w:val="000000"/>
                <w:sz w:val="24"/>
                <w:szCs w:val="24"/>
              </w:rPr>
            </w:pPr>
            <w:r w:rsidRPr="00D36CFA">
              <w:rPr>
                <w:rFonts w:ascii="Calibri" w:eastAsia="Calibri" w:hAnsi="Calibri" w:cs="Calibri"/>
                <w:b/>
                <w:color w:val="000000"/>
                <w:sz w:val="24"/>
                <w:szCs w:val="24"/>
              </w:rPr>
              <w:t>Reflection Questions</w:t>
            </w:r>
          </w:p>
        </w:tc>
      </w:tr>
      <w:tr w:rsidR="00220D1E" w14:paraId="5B3377F8" w14:textId="77777777" w:rsidTr="00D36CFA">
        <w:trPr>
          <w:trHeight w:val="1078"/>
        </w:trPr>
        <w:tc>
          <w:tcPr>
            <w:tcW w:w="26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AF94B9C" w14:textId="77777777" w:rsidR="00220D1E" w:rsidRDefault="00D36CFA">
            <w:pPr>
              <w:rPr>
                <w:rFonts w:ascii="Calibri" w:eastAsia="Calibri" w:hAnsi="Calibri" w:cs="Calibri"/>
                <w:sz w:val="24"/>
                <w:szCs w:val="24"/>
              </w:rPr>
            </w:pPr>
            <w:r>
              <w:rPr>
                <w:rFonts w:ascii="Calibri" w:eastAsia="Calibri" w:hAnsi="Calibri" w:cs="Calibri"/>
                <w:b/>
                <w:sz w:val="24"/>
                <w:szCs w:val="24"/>
              </w:rPr>
              <w:t>Policy Fidelity</w:t>
            </w:r>
          </w:p>
        </w:tc>
        <w:tc>
          <w:tcPr>
            <w:tcW w:w="82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D69588" w14:textId="77777777" w:rsidR="00220D1E" w:rsidRDefault="00D36CFA">
            <w:pPr>
              <w:rPr>
                <w:rFonts w:ascii="Calibri" w:eastAsia="Calibri" w:hAnsi="Calibri" w:cs="Calibri"/>
                <w:sz w:val="24"/>
                <w:szCs w:val="24"/>
              </w:rPr>
            </w:pPr>
            <w:r>
              <w:rPr>
                <w:rFonts w:ascii="Calibri" w:eastAsia="Calibri" w:hAnsi="Calibri" w:cs="Calibri"/>
                <w:sz w:val="24"/>
                <w:szCs w:val="24"/>
              </w:rPr>
              <w:t>Are staff enforcing the policy consistently and fairly? Do students clearly understand what is expected?</w:t>
            </w:r>
          </w:p>
        </w:tc>
      </w:tr>
      <w:tr w:rsidR="00220D1E" w14:paraId="6CBE95BE" w14:textId="77777777" w:rsidTr="00D36CFA">
        <w:trPr>
          <w:trHeight w:val="800"/>
        </w:trPr>
        <w:tc>
          <w:tcPr>
            <w:tcW w:w="26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08E3EC8" w14:textId="77777777" w:rsidR="00220D1E" w:rsidRDefault="00D36CFA">
            <w:pPr>
              <w:rPr>
                <w:rFonts w:ascii="Calibri" w:eastAsia="Calibri" w:hAnsi="Calibri" w:cs="Calibri"/>
                <w:sz w:val="24"/>
                <w:szCs w:val="24"/>
              </w:rPr>
            </w:pPr>
            <w:r>
              <w:rPr>
                <w:rFonts w:ascii="Calibri" w:eastAsia="Calibri" w:hAnsi="Calibri" w:cs="Calibri"/>
                <w:b/>
                <w:sz w:val="24"/>
                <w:szCs w:val="24"/>
              </w:rPr>
              <w:t>Student Experience</w:t>
            </w:r>
          </w:p>
        </w:tc>
        <w:tc>
          <w:tcPr>
            <w:tcW w:w="82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C0B68C1" w14:textId="77777777" w:rsidR="00220D1E" w:rsidRDefault="00D36CFA">
            <w:pPr>
              <w:rPr>
                <w:rFonts w:ascii="Calibri" w:eastAsia="Calibri" w:hAnsi="Calibri" w:cs="Calibri"/>
                <w:sz w:val="24"/>
                <w:szCs w:val="24"/>
              </w:rPr>
            </w:pPr>
            <w:r>
              <w:rPr>
                <w:rFonts w:ascii="Calibri" w:eastAsia="Calibri" w:hAnsi="Calibri" w:cs="Calibri"/>
                <w:sz w:val="24"/>
                <w:szCs w:val="24"/>
              </w:rPr>
              <w:t>Do students perceive the policy as fair? Have we identified any unintended consequences?</w:t>
            </w:r>
          </w:p>
        </w:tc>
      </w:tr>
      <w:tr w:rsidR="00220D1E" w14:paraId="1BEEF633" w14:textId="77777777" w:rsidTr="00D36CFA">
        <w:trPr>
          <w:trHeight w:val="800"/>
        </w:trPr>
        <w:tc>
          <w:tcPr>
            <w:tcW w:w="26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6838DDC" w14:textId="77777777" w:rsidR="00220D1E" w:rsidRDefault="00D36CFA">
            <w:pPr>
              <w:rPr>
                <w:rFonts w:ascii="Calibri" w:eastAsia="Calibri" w:hAnsi="Calibri" w:cs="Calibri"/>
                <w:sz w:val="24"/>
                <w:szCs w:val="24"/>
              </w:rPr>
            </w:pPr>
            <w:r>
              <w:rPr>
                <w:rFonts w:ascii="Calibri" w:eastAsia="Calibri" w:hAnsi="Calibri" w:cs="Calibri"/>
                <w:b/>
                <w:sz w:val="24"/>
                <w:szCs w:val="24"/>
              </w:rPr>
              <w:t>Family Engagement</w:t>
            </w:r>
          </w:p>
        </w:tc>
        <w:tc>
          <w:tcPr>
            <w:tcW w:w="82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FE62A3B" w14:textId="77777777" w:rsidR="00220D1E" w:rsidRDefault="00D36CFA">
            <w:pPr>
              <w:rPr>
                <w:rFonts w:ascii="Calibri" w:eastAsia="Calibri" w:hAnsi="Calibri" w:cs="Calibri"/>
                <w:sz w:val="24"/>
                <w:szCs w:val="24"/>
              </w:rPr>
            </w:pPr>
            <w:r>
              <w:rPr>
                <w:rFonts w:ascii="Calibri" w:eastAsia="Calibri" w:hAnsi="Calibri" w:cs="Calibri"/>
                <w:sz w:val="24"/>
                <w:szCs w:val="24"/>
              </w:rPr>
              <w:t>Were families regularly informed, listened to, and supported throughout the year?</w:t>
            </w:r>
          </w:p>
        </w:tc>
      </w:tr>
      <w:tr w:rsidR="00220D1E" w14:paraId="5B38E3E0" w14:textId="77777777" w:rsidTr="00D36CFA">
        <w:trPr>
          <w:trHeight w:val="800"/>
        </w:trPr>
        <w:tc>
          <w:tcPr>
            <w:tcW w:w="26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67B10F" w14:textId="77777777" w:rsidR="00220D1E" w:rsidRDefault="00D36CFA">
            <w:pPr>
              <w:rPr>
                <w:rFonts w:ascii="Calibri" w:eastAsia="Calibri" w:hAnsi="Calibri" w:cs="Calibri"/>
                <w:sz w:val="24"/>
                <w:szCs w:val="24"/>
              </w:rPr>
            </w:pPr>
            <w:r>
              <w:rPr>
                <w:rFonts w:ascii="Calibri" w:eastAsia="Calibri" w:hAnsi="Calibri" w:cs="Calibri"/>
                <w:b/>
                <w:sz w:val="24"/>
                <w:szCs w:val="24"/>
              </w:rPr>
              <w:t>Monitoring for Disparities</w:t>
            </w:r>
          </w:p>
        </w:tc>
        <w:tc>
          <w:tcPr>
            <w:tcW w:w="82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A005E92" w14:textId="77777777" w:rsidR="00220D1E" w:rsidRDefault="00D36CFA">
            <w:pPr>
              <w:rPr>
                <w:rFonts w:ascii="Calibri" w:eastAsia="Calibri" w:hAnsi="Calibri" w:cs="Calibri"/>
                <w:sz w:val="24"/>
                <w:szCs w:val="24"/>
              </w:rPr>
            </w:pPr>
            <w:r>
              <w:rPr>
                <w:rFonts w:ascii="Calibri" w:eastAsia="Calibri" w:hAnsi="Calibri" w:cs="Calibri"/>
                <w:sz w:val="24"/>
                <w:szCs w:val="24"/>
              </w:rPr>
              <w:t>What disparities exist in enforcement or perceptions? How can we address these?</w:t>
            </w:r>
          </w:p>
        </w:tc>
      </w:tr>
      <w:tr w:rsidR="00220D1E" w14:paraId="7758F01A" w14:textId="77777777" w:rsidTr="00D36CFA">
        <w:trPr>
          <w:trHeight w:val="515"/>
        </w:trPr>
        <w:tc>
          <w:tcPr>
            <w:tcW w:w="265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8AE43D" w14:textId="77777777" w:rsidR="00220D1E" w:rsidRDefault="00D36CFA">
            <w:pPr>
              <w:rPr>
                <w:rFonts w:ascii="Calibri" w:eastAsia="Calibri" w:hAnsi="Calibri" w:cs="Calibri"/>
                <w:sz w:val="24"/>
                <w:szCs w:val="24"/>
              </w:rPr>
            </w:pPr>
            <w:r>
              <w:rPr>
                <w:rFonts w:ascii="Calibri" w:eastAsia="Calibri" w:hAnsi="Calibri" w:cs="Calibri"/>
                <w:b/>
                <w:sz w:val="24"/>
                <w:szCs w:val="24"/>
              </w:rPr>
              <w:t>Next Steps</w:t>
            </w:r>
          </w:p>
        </w:tc>
        <w:tc>
          <w:tcPr>
            <w:tcW w:w="822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B62C629" w14:textId="77777777" w:rsidR="00220D1E" w:rsidRDefault="00D36CFA">
            <w:pPr>
              <w:rPr>
                <w:rFonts w:ascii="Calibri" w:eastAsia="Calibri" w:hAnsi="Calibri" w:cs="Calibri"/>
                <w:sz w:val="24"/>
                <w:szCs w:val="24"/>
              </w:rPr>
            </w:pPr>
            <w:r>
              <w:rPr>
                <w:rFonts w:ascii="Calibri" w:eastAsia="Calibri" w:hAnsi="Calibri" w:cs="Calibri"/>
                <w:sz w:val="24"/>
                <w:szCs w:val="24"/>
              </w:rPr>
              <w:t>What practices should we continue, modify, or pause next year?</w:t>
            </w:r>
          </w:p>
        </w:tc>
      </w:tr>
    </w:tbl>
    <w:p w14:paraId="2A001427" w14:textId="77777777" w:rsidR="00220D1E" w:rsidRPr="00D36CFA" w:rsidRDefault="00D36CFA">
      <w:pPr>
        <w:pStyle w:val="Heading2"/>
        <w:spacing w:before="240" w:after="240"/>
        <w:rPr>
          <w:rFonts w:ascii="Calibri" w:eastAsia="Calibri" w:hAnsi="Calibri" w:cs="Calibri"/>
          <w:color w:val="CE4500"/>
        </w:rPr>
      </w:pPr>
      <w:bookmarkStart w:id="5" w:name="_6skz9p3c2w0l" w:colFirst="0" w:colLast="0"/>
      <w:bookmarkEnd w:id="5"/>
      <w:r w:rsidRPr="00D36CFA">
        <w:rPr>
          <w:rFonts w:ascii="Calibri" w:eastAsia="Calibri" w:hAnsi="Calibri" w:cs="Calibri"/>
          <w:color w:val="CE4500"/>
        </w:rPr>
        <w:t>How to Use These Tools:</w:t>
      </w:r>
    </w:p>
    <w:p w14:paraId="6011D5A3" w14:textId="77777777" w:rsidR="00220D1E" w:rsidRDefault="00D36CFA">
      <w:pPr>
        <w:numPr>
          <w:ilvl w:val="0"/>
          <w:numId w:val="1"/>
        </w:numPr>
        <w:spacing w:before="240"/>
        <w:rPr>
          <w:rFonts w:ascii="Calibri" w:eastAsia="Calibri" w:hAnsi="Calibri" w:cs="Calibri"/>
          <w:sz w:val="24"/>
          <w:szCs w:val="24"/>
        </w:rPr>
      </w:pPr>
      <w:r>
        <w:rPr>
          <w:rFonts w:ascii="Calibri" w:eastAsia="Calibri" w:hAnsi="Calibri" w:cs="Calibri"/>
          <w:sz w:val="24"/>
          <w:szCs w:val="24"/>
        </w:rPr>
        <w:t>Schedule the staff reflection session mid-year to calibrate efforts and share challenges.</w:t>
      </w:r>
    </w:p>
    <w:p w14:paraId="273DB445" w14:textId="77777777" w:rsidR="00220D1E" w:rsidRDefault="00D36CFA">
      <w:pPr>
        <w:numPr>
          <w:ilvl w:val="0"/>
          <w:numId w:val="1"/>
        </w:numPr>
        <w:rPr>
          <w:rFonts w:ascii="Calibri" w:eastAsia="Calibri" w:hAnsi="Calibri" w:cs="Calibri"/>
          <w:sz w:val="24"/>
          <w:szCs w:val="24"/>
        </w:rPr>
      </w:pPr>
      <w:r>
        <w:rPr>
          <w:rFonts w:ascii="Calibri" w:eastAsia="Calibri" w:hAnsi="Calibri" w:cs="Calibri"/>
          <w:sz w:val="24"/>
          <w:szCs w:val="24"/>
        </w:rPr>
        <w:t>Distribute the student survey toward the end of the year to center student voices in evaluation.</w:t>
      </w:r>
    </w:p>
    <w:p w14:paraId="05397DAE" w14:textId="77777777" w:rsidR="00220D1E" w:rsidRDefault="00D36CFA">
      <w:pPr>
        <w:numPr>
          <w:ilvl w:val="0"/>
          <w:numId w:val="1"/>
        </w:numPr>
        <w:spacing w:after="240"/>
        <w:rPr>
          <w:rFonts w:ascii="Calibri" w:eastAsia="Calibri" w:hAnsi="Calibri" w:cs="Calibri"/>
          <w:sz w:val="24"/>
          <w:szCs w:val="24"/>
        </w:rPr>
      </w:pPr>
      <w:r>
        <w:rPr>
          <w:rFonts w:ascii="Calibri" w:eastAsia="Calibri" w:hAnsi="Calibri" w:cs="Calibri"/>
          <w:sz w:val="24"/>
          <w:szCs w:val="24"/>
        </w:rPr>
        <w:lastRenderedPageBreak/>
        <w:t>Use the leadership reflection template during year-end review meetings to synthesize findings and plan for continuous improvement.</w:t>
      </w:r>
    </w:p>
    <w:p w14:paraId="0997420C" w14:textId="77777777" w:rsidR="00220D1E" w:rsidRDefault="00220D1E"/>
    <w:sectPr w:rsidR="00220D1E">
      <w:footerReference w:type="default" r:id="rId8"/>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1965A" w14:textId="77777777" w:rsidR="00D36CFA" w:rsidRDefault="00D36CFA">
      <w:pPr>
        <w:spacing w:line="240" w:lineRule="auto"/>
      </w:pPr>
      <w:r>
        <w:separator/>
      </w:r>
    </w:p>
  </w:endnote>
  <w:endnote w:type="continuationSeparator" w:id="0">
    <w:p w14:paraId="29BA9879" w14:textId="77777777" w:rsidR="00D36CFA" w:rsidRDefault="00D36C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EFE5" w14:textId="77777777" w:rsidR="00220D1E" w:rsidRDefault="00D36CFA">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14547" w14:textId="77777777" w:rsidR="00D36CFA" w:rsidRDefault="00D36CFA">
      <w:pPr>
        <w:spacing w:line="240" w:lineRule="auto"/>
      </w:pPr>
      <w:r>
        <w:separator/>
      </w:r>
    </w:p>
  </w:footnote>
  <w:footnote w:type="continuationSeparator" w:id="0">
    <w:p w14:paraId="6EE02AC9" w14:textId="77777777" w:rsidR="00D36CFA" w:rsidRDefault="00D36CF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A2B4A"/>
    <w:multiLevelType w:val="multilevel"/>
    <w:tmpl w:val="D2F8F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4EE219F"/>
    <w:multiLevelType w:val="multilevel"/>
    <w:tmpl w:val="30BC12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D8C7599"/>
    <w:multiLevelType w:val="multilevel"/>
    <w:tmpl w:val="89ACEE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80662878">
    <w:abstractNumId w:val="2"/>
  </w:num>
  <w:num w:numId="2" w16cid:durableId="40786220">
    <w:abstractNumId w:val="1"/>
  </w:num>
  <w:num w:numId="3" w16cid:durableId="1741634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0D1E"/>
    <w:rsid w:val="00220D1E"/>
    <w:rsid w:val="00B32CEA"/>
    <w:rsid w:val="00D36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370D0"/>
  <w15:docId w15:val="{BC1E9DEA-7F42-4781-A1A5-6F16F18A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bit.ly/RPTrainingResources"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2025-09-01T00:58:13+00:00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CA0364BE-47F5-42A0-88DB-F40671577D08}"/>
</file>

<file path=customXml/itemProps2.xml><?xml version="1.0" encoding="utf-8"?>
<ds:datastoreItem xmlns:ds="http://schemas.openxmlformats.org/officeDocument/2006/customXml" ds:itemID="{2D049C41-F1B4-4530-BC55-3DDBB8C4218D}"/>
</file>

<file path=customXml/itemProps3.xml><?xml version="1.0" encoding="utf-8"?>
<ds:datastoreItem xmlns:ds="http://schemas.openxmlformats.org/officeDocument/2006/customXml" ds:itemID="{39E07F85-5BF8-4225-9961-C7E630C26915}"/>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539</Words>
  <Characters>3078</Characters>
  <Application>Microsoft Office Word</Application>
  <DocSecurity>0</DocSecurity>
  <Lines>25</Lines>
  <Paragraphs>7</Paragraphs>
  <ScaleCrop>false</ScaleCrop>
  <Company/>
  <LinksUpToDate>false</LinksUpToDate>
  <CharactersWithSpaces>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2025-09-01T00:51:00Z</dcterms:created>
  <dcterms:modified xsi:type="dcterms:W3CDTF">2025-09-01T00:51:00Z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